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8198"/>
      </w:tblGrid>
      <w:tr w:rsidR="005143D4" w:rsidTr="007D7AF2">
        <w:trPr>
          <w:trHeight w:val="823"/>
        </w:trPr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3D4" w:rsidRDefault="005143D4" w:rsidP="00F477CB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429713036" r:id="rId7"/>
              </w:object>
            </w:r>
          </w:p>
        </w:tc>
        <w:tc>
          <w:tcPr>
            <w:tcW w:w="81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5143D4" w:rsidRPr="00232A93" w:rsidRDefault="005143D4" w:rsidP="00F477CB">
            <w:pPr>
              <w:pStyle w:val="Ttulo5"/>
              <w:ind w:left="-524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232A93">
              <w:rPr>
                <w:rFonts w:ascii="Arial" w:hAnsi="Arial" w:cs="Arial"/>
                <w:color w:val="FFFFFF"/>
                <w:sz w:val="28"/>
                <w:szCs w:val="24"/>
              </w:rPr>
              <w:t>BANCO CENTRAL DE BOLIVIA</w:t>
            </w:r>
          </w:p>
          <w:p w:rsidR="005143D4" w:rsidRPr="00232A93" w:rsidRDefault="005143D4" w:rsidP="00F477CB">
            <w:pPr>
              <w:pStyle w:val="Textoindependiente"/>
              <w:ind w:left="-70"/>
              <w:jc w:val="center"/>
              <w:rPr>
                <w:color w:val="FFFFFF"/>
                <w:sz w:val="16"/>
                <w:szCs w:val="12"/>
              </w:rPr>
            </w:pPr>
            <w:r w:rsidRPr="00232A93">
              <w:rPr>
                <w:color w:val="FFFFFF"/>
                <w:sz w:val="16"/>
                <w:szCs w:val="12"/>
              </w:rPr>
              <w:t>__________________________________________________________________________________________________</w:t>
            </w:r>
          </w:p>
          <w:p w:rsidR="005143D4" w:rsidRPr="00232A93" w:rsidRDefault="005143D4" w:rsidP="00F477CB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32"/>
              </w:rPr>
            </w:pPr>
            <w:r w:rsidRPr="00232A9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32"/>
              </w:rPr>
              <w:t>APOYO NACIONAL A LA PRODUCCIÓN Y EMPLEO</w:t>
            </w:r>
          </w:p>
          <w:p w:rsidR="005143D4" w:rsidRDefault="005143D4" w:rsidP="007D7AF2">
            <w:pPr>
              <w:ind w:left="-70"/>
              <w:jc w:val="center"/>
              <w:rPr>
                <w:rFonts w:ascii="Arial" w:hAnsi="Arial" w:cs="Arial"/>
                <w:color w:val="FFFFFF"/>
                <w:lang w:val="pt-BR"/>
              </w:rPr>
            </w:pP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CÓDIGO BCB:</w:t>
            </w:r>
            <w:proofErr w:type="gramStart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 </w:t>
            </w:r>
            <w:proofErr w:type="gramEnd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ANPE </w:t>
            </w:r>
            <w:r w:rsidR="001E4AD6">
              <w:rPr>
                <w:rFonts w:ascii="Arial" w:hAnsi="Arial" w:cs="Arial"/>
                <w:color w:val="FFFFFF"/>
                <w:sz w:val="20"/>
                <w:lang w:val="pt-BR"/>
              </w:rPr>
              <w:t xml:space="preserve">C Nº  </w:t>
            </w:r>
            <w:r w:rsidR="00011C36">
              <w:rPr>
                <w:rFonts w:ascii="Arial" w:hAnsi="Arial" w:cs="Arial"/>
                <w:color w:val="FFFFFF"/>
                <w:sz w:val="20"/>
                <w:lang w:val="pt-BR"/>
              </w:rPr>
              <w:t>0</w:t>
            </w:r>
            <w:r w:rsidR="007D7AF2">
              <w:rPr>
                <w:rFonts w:ascii="Arial" w:hAnsi="Arial" w:cs="Arial"/>
                <w:color w:val="FFFFFF"/>
                <w:sz w:val="20"/>
                <w:lang w:val="pt-BR"/>
              </w:rPr>
              <w:t>32</w:t>
            </w:r>
            <w:r w:rsidR="00011C36">
              <w:rPr>
                <w:rFonts w:ascii="Arial" w:hAnsi="Arial" w:cs="Arial"/>
                <w:color w:val="FFFFFF"/>
                <w:sz w:val="20"/>
                <w:lang w:val="pt-BR"/>
              </w:rPr>
              <w:t>/</w:t>
            </w:r>
            <w:r w:rsidR="00232A93" w:rsidRPr="00232A93">
              <w:rPr>
                <w:rFonts w:ascii="Arial" w:hAnsi="Arial" w:cs="Arial"/>
                <w:color w:val="FFFFFF"/>
                <w:sz w:val="20"/>
                <w:lang w:val="pt-BR"/>
              </w:rPr>
              <w:t>2013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color w:val="FFFFFF"/>
                <w:lang w:val="pt-BR"/>
              </w:rPr>
              <w:t xml:space="preserve">– 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1C</w:t>
            </w:r>
          </w:p>
        </w:tc>
      </w:tr>
      <w:tr w:rsidR="006504E4" w:rsidRPr="001A7DB7" w:rsidTr="007D7A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504E4" w:rsidRPr="001A7DB7" w:rsidRDefault="006504E4" w:rsidP="0094346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4E4" w:rsidRPr="001A7DB7" w:rsidTr="007D7A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94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504E4" w:rsidRPr="001A7DB7" w:rsidRDefault="006504E4" w:rsidP="00943469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</w:tbl>
    <w:p w:rsidR="00232A93" w:rsidRDefault="00232A93" w:rsidP="005143D4">
      <w:pPr>
        <w:rPr>
          <w:sz w:val="4"/>
        </w:rPr>
      </w:pPr>
    </w:p>
    <w:tbl>
      <w:tblPr>
        <w:tblW w:w="950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2797"/>
        <w:gridCol w:w="12"/>
        <w:gridCol w:w="138"/>
        <w:gridCol w:w="143"/>
        <w:gridCol w:w="166"/>
        <w:gridCol w:w="41"/>
        <w:gridCol w:w="77"/>
        <w:gridCol w:w="24"/>
        <w:gridCol w:w="117"/>
        <w:gridCol w:w="366"/>
        <w:gridCol w:w="255"/>
        <w:gridCol w:w="371"/>
        <w:gridCol w:w="208"/>
        <w:gridCol w:w="368"/>
        <w:gridCol w:w="22"/>
        <w:gridCol w:w="37"/>
        <w:gridCol w:w="105"/>
        <w:gridCol w:w="34"/>
        <w:gridCol w:w="172"/>
        <w:gridCol w:w="144"/>
        <w:gridCol w:w="82"/>
        <w:gridCol w:w="105"/>
        <w:gridCol w:w="14"/>
        <w:gridCol w:w="236"/>
        <w:gridCol w:w="57"/>
        <w:gridCol w:w="63"/>
        <w:gridCol w:w="212"/>
        <w:gridCol w:w="10"/>
        <w:gridCol w:w="187"/>
        <w:gridCol w:w="259"/>
        <w:gridCol w:w="130"/>
        <w:gridCol w:w="138"/>
        <w:gridCol w:w="95"/>
        <w:gridCol w:w="33"/>
        <w:gridCol w:w="13"/>
        <w:gridCol w:w="105"/>
        <w:gridCol w:w="37"/>
        <w:gridCol w:w="18"/>
        <w:gridCol w:w="23"/>
        <w:gridCol w:w="111"/>
        <w:gridCol w:w="46"/>
        <w:gridCol w:w="271"/>
        <w:gridCol w:w="266"/>
        <w:gridCol w:w="188"/>
        <w:gridCol w:w="280"/>
        <w:gridCol w:w="168"/>
        <w:gridCol w:w="243"/>
        <w:gridCol w:w="48"/>
        <w:gridCol w:w="14"/>
        <w:gridCol w:w="10"/>
        <w:gridCol w:w="15"/>
        <w:gridCol w:w="142"/>
        <w:gridCol w:w="9"/>
      </w:tblGrid>
      <w:tr w:rsidR="007D7AF2" w:rsidRPr="001A7DB7" w:rsidTr="0074680F">
        <w:trPr>
          <w:trHeight w:val="272"/>
        </w:trPr>
        <w:tc>
          <w:tcPr>
            <w:tcW w:w="9507" w:type="dxa"/>
            <w:gridSpan w:val="5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D7AF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CONVOCATORIA</w:t>
            </w:r>
          </w:p>
          <w:p w:rsidR="007D7AF2" w:rsidRPr="00646EE0" w:rsidRDefault="007D7AF2" w:rsidP="0074680F">
            <w:pPr>
              <w:ind w:left="360" w:hanging="360"/>
              <w:rPr>
                <w:rFonts w:ascii="Arial" w:hAnsi="Arial" w:cs="Arial"/>
                <w:b/>
                <w:sz w:val="18"/>
              </w:rPr>
            </w:pPr>
            <w:r w:rsidRPr="00646EE0">
              <w:rPr>
                <w:rFonts w:ascii="Arial" w:hAnsi="Arial" w:cs="Arial"/>
                <w:b/>
                <w:sz w:val="18"/>
              </w:rPr>
              <w:t xml:space="preserve">Se convoca a la presentación de </w:t>
            </w:r>
            <w:r>
              <w:rPr>
                <w:rFonts w:ascii="Arial" w:hAnsi="Arial" w:cs="Arial"/>
                <w:b/>
                <w:sz w:val="18"/>
              </w:rPr>
              <w:t>cotizaciones</w:t>
            </w:r>
            <w:r w:rsidRPr="00646EE0">
              <w:rPr>
                <w:rFonts w:ascii="Arial" w:hAnsi="Arial" w:cs="Arial"/>
                <w:b/>
                <w:sz w:val="18"/>
              </w:rPr>
              <w:t xml:space="preserve"> para el siguiente proceso:</w:t>
            </w: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11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iCs/>
                <w:szCs w:val="24"/>
              </w:rPr>
            </w:pPr>
            <w:r w:rsidRPr="001A7DB7">
              <w:rPr>
                <w:rFonts w:eastAsia="Times New Roman"/>
                <w:b/>
                <w:iCs/>
                <w:szCs w:val="24"/>
              </w:rPr>
              <w:t>Banco Central de Bolivia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24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D7AF2" w:rsidRPr="001A7DB7" w:rsidRDefault="007D7AF2" w:rsidP="0074680F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szCs w:val="24"/>
              </w:rPr>
            </w:pPr>
            <w:r w:rsidRPr="001A7DB7">
              <w:rPr>
                <w:rFonts w:eastAsia="Times New Roman"/>
                <w:b/>
                <w:szCs w:val="24"/>
              </w:rPr>
              <w:t>Apoyo Nacional a la Producción y Empleo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7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CUCE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9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5</w:t>
            </w:r>
          </w:p>
        </w:tc>
        <w:tc>
          <w:tcPr>
            <w:tcW w:w="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bottom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8</w:t>
            </w:r>
          </w:p>
        </w:tc>
        <w:tc>
          <w:tcPr>
            <w:tcW w:w="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8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-</w:t>
            </w:r>
          </w:p>
        </w:tc>
        <w:tc>
          <w:tcPr>
            <w:tcW w:w="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07200F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07200F"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822593" w:rsidRDefault="007D7AF2" w:rsidP="0074680F">
            <w:pPr>
              <w:rPr>
                <w:rFonts w:ascii="Arial" w:hAnsi="Arial" w:cs="Arial"/>
                <w:b/>
                <w:bCs/>
                <w:color w:val="0000FF"/>
                <w:sz w:val="18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23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  <w:b/>
              </w:rPr>
            </w:pPr>
            <w:r w:rsidRPr="00D773C5"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E473AF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FF29A4" w:rsidRDefault="007D7AF2" w:rsidP="0074680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F29A4">
              <w:rPr>
                <w:rFonts w:ascii="Arial" w:hAnsi="Arial" w:cs="Arial"/>
                <w:b/>
                <w:bCs/>
                <w:sz w:val="18"/>
              </w:rPr>
              <w:t xml:space="preserve">ANPE-C Nº </w:t>
            </w:r>
            <w:r>
              <w:rPr>
                <w:rFonts w:ascii="Arial" w:hAnsi="Arial" w:cs="Arial"/>
                <w:b/>
                <w:bCs/>
                <w:sz w:val="18"/>
              </w:rPr>
              <w:t>032/2013-1</w:t>
            </w:r>
            <w:r w:rsidRPr="00FF29A4"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6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nil"/>
            </w:tcBorders>
            <w:vAlign w:val="center"/>
          </w:tcPr>
          <w:p w:rsidR="007D7AF2" w:rsidRPr="00FF29A4" w:rsidRDefault="007D7AF2" w:rsidP="0074680F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34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D773C5" w:rsidRDefault="007D7AF2" w:rsidP="0074680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Objeto de la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9858E0" w:rsidRDefault="007D7AF2" w:rsidP="0074680F">
            <w:pPr>
              <w:pStyle w:val="Piedepgina"/>
              <w:ind w:right="360"/>
              <w:jc w:val="center"/>
              <w:rPr>
                <w:rFonts w:ascii="Arial" w:hAnsi="Arial" w:cs="Arial"/>
                <w:iCs/>
                <w:color w:val="000000"/>
                <w:sz w:val="14"/>
              </w:rPr>
            </w:pPr>
            <w:r w:rsidRPr="008E33E7">
              <w:rPr>
                <w:rFonts w:ascii="Arial" w:hAnsi="Arial" w:cs="Arial"/>
                <w:b/>
                <w:iCs/>
                <w:color w:val="0000FF"/>
                <w:sz w:val="20"/>
              </w:rPr>
              <w:t>ADQUISICIÓN DE PROYECTORES MULTIMEDIA Y PANTALLAS DE PROYECCIÓN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cantSplit/>
          <w:trHeight w:val="184"/>
        </w:trPr>
        <w:tc>
          <w:tcPr>
            <w:tcW w:w="309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D773C5" w:rsidRDefault="007D7AF2" w:rsidP="0074680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Método de Selección y Adjudicación</w:t>
            </w:r>
          </w:p>
        </w:tc>
        <w:tc>
          <w:tcPr>
            <w:tcW w:w="1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7" w:type="dxa"/>
            <w:gridSpan w:val="20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D7AF2" w:rsidRPr="00D773C5" w:rsidRDefault="007D7AF2" w:rsidP="0074680F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16"/>
              </w:rPr>
            </w:pPr>
            <w:r w:rsidRPr="00D773C5">
              <w:rPr>
                <w:rFonts w:eastAsia="Times New Roman"/>
                <w:sz w:val="16"/>
                <w:szCs w:val="16"/>
              </w:rPr>
              <w:t>a) Calidad, Propuesta Técnica y Costo</w:t>
            </w:r>
          </w:p>
        </w:tc>
        <w:tc>
          <w:tcPr>
            <w:tcW w:w="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D7AF2" w:rsidRPr="001A7DB7" w:rsidRDefault="007D7AF2" w:rsidP="0074680F">
            <w:pPr>
              <w:ind w:left="236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D7AF2" w:rsidRPr="001A7DB7" w:rsidRDefault="007D7AF2" w:rsidP="0074680F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b) Calidad</w:t>
            </w:r>
          </w:p>
        </w:tc>
        <w:tc>
          <w:tcPr>
            <w:tcW w:w="1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  <w:gridSpan w:val="1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c) Presupuesto  Fijo</w:t>
            </w:r>
          </w:p>
        </w:tc>
      </w:tr>
      <w:tr w:rsidR="007D7AF2" w:rsidRPr="001A7DB7" w:rsidTr="0074680F">
        <w:trPr>
          <w:gridAfter w:val="1"/>
          <w:wAfter w:w="9" w:type="dxa"/>
          <w:cantSplit/>
        </w:trPr>
        <w:tc>
          <w:tcPr>
            <w:tcW w:w="3091" w:type="dxa"/>
            <w:gridSpan w:val="3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38" w:type="dxa"/>
            <w:vMerge/>
            <w:tcBorders>
              <w:left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22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1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031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</w:tr>
      <w:tr w:rsidR="007D7AF2" w:rsidRPr="001A7DB7" w:rsidTr="0074680F">
        <w:trPr>
          <w:gridAfter w:val="1"/>
          <w:wAfter w:w="9" w:type="dxa"/>
          <w:cantSplit/>
          <w:trHeight w:val="221"/>
        </w:trPr>
        <w:tc>
          <w:tcPr>
            <w:tcW w:w="3091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2501" w:type="dxa"/>
            <w:gridSpan w:val="17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>
              <w:rPr>
                <w:rFonts w:eastAsia="Times New Roman"/>
                <w:sz w:val="16"/>
                <w:szCs w:val="24"/>
              </w:rPr>
              <w:t>d</w:t>
            </w:r>
            <w:r w:rsidRPr="001A7DB7">
              <w:rPr>
                <w:rFonts w:eastAsia="Times New Roman"/>
                <w:sz w:val="16"/>
                <w:szCs w:val="24"/>
              </w:rPr>
              <w:t>) Menor Costo</w:t>
            </w: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D7AF2" w:rsidRPr="00822593" w:rsidRDefault="007D7AF2" w:rsidP="0074680F">
            <w:pPr>
              <w:ind w:right="-330"/>
              <w:rPr>
                <w:rFonts w:ascii="Arial" w:hAnsi="Arial" w:cs="Arial"/>
                <w:b/>
                <w:bCs/>
                <w:color w:val="0000FF"/>
                <w:sz w:val="18"/>
              </w:rPr>
            </w:pPr>
            <w:r w:rsidRPr="00FF29A4">
              <w:rPr>
                <w:rFonts w:ascii="Arial" w:hAnsi="Arial" w:cs="Arial"/>
                <w:b/>
                <w:bCs/>
                <w:sz w:val="18"/>
              </w:rPr>
              <w:t>X</w:t>
            </w:r>
          </w:p>
        </w:tc>
        <w:tc>
          <w:tcPr>
            <w:tcW w:w="2840" w:type="dxa"/>
            <w:gridSpan w:val="2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pStyle w:val="font5"/>
              <w:spacing w:before="0" w:beforeAutospacing="0" w:after="0" w:afterAutospacing="0"/>
              <w:rPr>
                <w:rFonts w:eastAsia="Times New Roman"/>
                <w:b/>
                <w:bCs/>
                <w:sz w:val="16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24"/>
              </w:rPr>
              <w:t>e</w:t>
            </w:r>
            <w:r w:rsidRPr="001A7DB7">
              <w:rPr>
                <w:rFonts w:eastAsia="Times New Roman"/>
                <w:b/>
                <w:bCs/>
                <w:sz w:val="16"/>
                <w:szCs w:val="24"/>
              </w:rPr>
              <w:t>) Precio Evaluado Más Bajo</w:t>
            </w: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13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D773C5" w:rsidRDefault="007D7AF2" w:rsidP="0074680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Forma de Adjudicación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pStyle w:val="Ttulo7"/>
              <w:rPr>
                <w:bCs/>
              </w:rPr>
            </w:pPr>
            <w:r w:rsidRPr="00DD7986">
              <w:rPr>
                <w:bCs/>
                <w:sz w:val="20"/>
              </w:rPr>
              <w:t>Por Ítem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24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DA02FE" w:rsidRDefault="007D7AF2" w:rsidP="0074680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A02FE">
              <w:rPr>
                <w:rFonts w:ascii="Arial" w:hAnsi="Arial" w:cs="Arial"/>
                <w:b/>
                <w:sz w:val="18"/>
                <w:szCs w:val="18"/>
              </w:rPr>
              <w:t>Precio Referencial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8E33E7" w:rsidRDefault="007D7AF2" w:rsidP="0074680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E33E7">
              <w:rPr>
                <w:rFonts w:ascii="Arial" w:hAnsi="Arial" w:cs="Arial"/>
                <w:b/>
                <w:bCs/>
                <w:sz w:val="20"/>
              </w:rPr>
              <w:t>Ítem 1: Bs63.000,00</w:t>
            </w:r>
          </w:p>
          <w:p w:rsidR="007D7AF2" w:rsidRPr="00186D16" w:rsidRDefault="007D7AF2" w:rsidP="00746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3E7">
              <w:rPr>
                <w:rFonts w:ascii="Arial" w:hAnsi="Arial" w:cs="Arial"/>
                <w:b/>
                <w:bCs/>
                <w:sz w:val="20"/>
              </w:rPr>
              <w:t>Ítem 2: Bs19.000,00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pStyle w:val="Ttulo7"/>
              <w:rPr>
                <w:sz w:val="2"/>
                <w:szCs w:val="2"/>
              </w:rPr>
            </w:pPr>
          </w:p>
        </w:tc>
      </w:tr>
      <w:tr w:rsidR="007D7AF2" w:rsidTr="0074680F">
        <w:trPr>
          <w:gridAfter w:val="1"/>
          <w:wAfter w:w="9" w:type="dxa"/>
          <w:trHeight w:val="43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F25BD6" w:rsidRDefault="007D7AF2" w:rsidP="0074680F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F25BD6" w:rsidRDefault="007D7AF2" w:rsidP="0074680F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F25BD6" w:rsidRDefault="007D7AF2" w:rsidP="0074680F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589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7AF2" w:rsidRPr="00F25BD6" w:rsidRDefault="007D7AF2" w:rsidP="0074680F">
            <w:pPr>
              <w:pStyle w:val="Ttulo7"/>
              <w:rPr>
                <w:rFonts w:ascii="Arial Narrow" w:hAnsi="Arial Narrow"/>
                <w:bCs/>
                <w:color w:val="0000FF"/>
                <w:sz w:val="2"/>
                <w:szCs w:val="2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7D7AF2" w:rsidRPr="00F25BD6" w:rsidRDefault="007D7AF2" w:rsidP="0074680F">
            <w:pPr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7D7AF2" w:rsidRPr="00ED0B2A" w:rsidTr="0074680F">
        <w:trPr>
          <w:gridAfter w:val="1"/>
          <w:wAfter w:w="9" w:type="dxa"/>
          <w:trHeight w:val="524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D773C5" w:rsidRDefault="007D7AF2" w:rsidP="0074680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 xml:space="preserve">Garantía de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Cumplimento </w:t>
            </w:r>
            <w:r w:rsidRPr="00D773C5">
              <w:rPr>
                <w:rFonts w:ascii="Arial" w:hAnsi="Arial" w:cs="Arial"/>
                <w:b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  <w:r w:rsidRPr="00D773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D773C5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D0B2A" w:rsidRDefault="007D7AF2" w:rsidP="0074680F">
            <w:pPr>
              <w:rPr>
                <w:rFonts w:ascii="Arial" w:hAnsi="Arial" w:cs="Arial"/>
                <w:b/>
                <w:szCs w:val="17"/>
              </w:rPr>
            </w:pPr>
          </w:p>
        </w:tc>
        <w:tc>
          <w:tcPr>
            <w:tcW w:w="5959" w:type="dxa"/>
            <w:gridSpan w:val="4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35245F" w:rsidRDefault="007D7AF2" w:rsidP="0074680F">
            <w:pPr>
              <w:jc w:val="both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8E33E7">
              <w:rPr>
                <w:rFonts w:ascii="Arial" w:hAnsi="Arial" w:cs="Arial"/>
                <w:color w:val="0000FF"/>
                <w:sz w:val="18"/>
              </w:rPr>
              <w:t>Por la naturaleza de la compra no se requiere esta garantía.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D7AF2" w:rsidRPr="00ED0B2A" w:rsidRDefault="007D7AF2" w:rsidP="0074680F">
            <w:pPr>
              <w:rPr>
                <w:rFonts w:ascii="Arial" w:hAnsi="Arial" w:cs="Arial"/>
                <w:szCs w:val="17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6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6126" w:type="dxa"/>
            <w:gridSpan w:val="48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242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D773C5" w:rsidRDefault="007D7AF2" w:rsidP="0074680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La contratación se formalizará  mediante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pStyle w:val="Ttulo7"/>
              <w:rPr>
                <w:b/>
              </w:rPr>
            </w:pPr>
            <w:r>
              <w:rPr>
                <w:bCs/>
              </w:rPr>
              <w:t>Orden de Compra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7D7AF2" w:rsidRPr="001A7DB7" w:rsidTr="0074680F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1A7DB7">
              <w:rPr>
                <w:rFonts w:ascii="Arial" w:hAnsi="Arial" w:cs="Arial"/>
                <w:b/>
                <w:bCs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7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bCs/>
              </w:rPr>
            </w:pPr>
            <w:r w:rsidRPr="001A7DB7">
              <w:rPr>
                <w:rFonts w:ascii="Arial" w:hAnsi="Arial" w:cs="Arial"/>
                <w:b/>
                <w:bCs/>
              </w:rPr>
              <w:t>% de Financiamiento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24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7AF2" w:rsidRPr="00D773C5" w:rsidRDefault="007D7AF2" w:rsidP="007468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Recursos Propios del BCB</w:t>
            </w:r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D7AF2" w:rsidRPr="00D773C5" w:rsidRDefault="007D7AF2" w:rsidP="007468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D7AF2" w:rsidRPr="00D773C5" w:rsidRDefault="007D7AF2" w:rsidP="007468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7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48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  <w:b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 xml:space="preserve">Plazo previsto para la entrega de bienes </w:t>
            </w:r>
            <w:r w:rsidRPr="00E473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7F605D" w:rsidRDefault="007D7AF2" w:rsidP="0074680F">
            <w:pPr>
              <w:pStyle w:val="Textoindependiente3"/>
              <w:rPr>
                <w:szCs w:val="18"/>
                <w:lang w:val="es-ES_tradnl"/>
              </w:rPr>
            </w:pPr>
            <w:r w:rsidRPr="00D773C5">
              <w:rPr>
                <w:szCs w:val="18"/>
                <w:lang w:val="es-ES_tradnl"/>
              </w:rPr>
              <w:t xml:space="preserve">El plazo de entrega </w:t>
            </w:r>
            <w:r>
              <w:rPr>
                <w:szCs w:val="18"/>
                <w:lang w:val="es-ES_tradnl"/>
              </w:rPr>
              <w:t xml:space="preserve">(Provisional), </w:t>
            </w:r>
            <w:r>
              <w:rPr>
                <w:bCs/>
                <w:iCs/>
                <w:szCs w:val="18"/>
              </w:rPr>
              <w:t xml:space="preserve">quince (15) días calendario </w:t>
            </w:r>
            <w:r w:rsidRPr="00D82729">
              <w:rPr>
                <w:bCs/>
                <w:iCs/>
                <w:szCs w:val="18"/>
              </w:rPr>
              <w:t xml:space="preserve">a partir </w:t>
            </w:r>
            <w:r>
              <w:rPr>
                <w:bCs/>
                <w:iCs/>
                <w:szCs w:val="18"/>
              </w:rPr>
              <w:t>de</w:t>
            </w:r>
            <w:r w:rsidRPr="00D82729">
              <w:rPr>
                <w:bCs/>
                <w:iCs/>
                <w:szCs w:val="18"/>
              </w:rPr>
              <w:t xml:space="preserve"> la </w:t>
            </w:r>
            <w:r>
              <w:rPr>
                <w:bCs/>
                <w:iCs/>
                <w:szCs w:val="18"/>
              </w:rPr>
              <w:t>recepción de la Orden de Compra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48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Lugar de entrega de los bienes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865779" w:rsidRDefault="007D7AF2" w:rsidP="0074680F">
            <w:pPr>
              <w:pStyle w:val="Textoindependiente3"/>
              <w:rPr>
                <w:bCs/>
                <w:iCs/>
                <w:szCs w:val="18"/>
              </w:rPr>
            </w:pPr>
            <w:r>
              <w:rPr>
                <w:bCs/>
                <w:iCs/>
                <w:szCs w:val="18"/>
              </w:rPr>
              <w:t>El proveedor d</w:t>
            </w:r>
            <w:r w:rsidRPr="00D82729">
              <w:rPr>
                <w:bCs/>
                <w:iCs/>
                <w:szCs w:val="18"/>
              </w:rPr>
              <w:t>eberá entregar</w:t>
            </w:r>
            <w:r>
              <w:rPr>
                <w:bCs/>
                <w:iCs/>
                <w:szCs w:val="18"/>
              </w:rPr>
              <w:t xml:space="preserve"> provisionalmente</w:t>
            </w:r>
            <w:r w:rsidRPr="00D82729">
              <w:rPr>
                <w:bCs/>
                <w:iCs/>
                <w:szCs w:val="18"/>
              </w:rPr>
              <w:t xml:space="preserve"> los </w:t>
            </w:r>
            <w:r>
              <w:rPr>
                <w:bCs/>
                <w:iCs/>
                <w:szCs w:val="18"/>
              </w:rPr>
              <w:t>bienes a la Gerencia de Sistemas del BCB.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49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565"/>
        </w:trPr>
        <w:tc>
          <w:tcPr>
            <w:tcW w:w="9498" w:type="dxa"/>
            <w:gridSpan w:val="5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D7AF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INFORMACIÓN DEL DOCUMENTO BASE DE CONTRATACIÓN (DBC)</w:t>
            </w:r>
          </w:p>
          <w:p w:rsidR="007D7AF2" w:rsidRPr="009B760D" w:rsidRDefault="007D7AF2" w:rsidP="0074680F">
            <w:pPr>
              <w:ind w:left="360" w:right="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Cs w:val="18"/>
                <w:lang w:val="es-ES_tradnl"/>
              </w:rPr>
              <w:t xml:space="preserve">Los interesados podrán revisar, obtener información y recabar el Documento Base de Contratación (DBC) de acuerdo a los siguientes datos (Información que se encuentra en el sitio Web del SICOES </w:t>
            </w:r>
            <w:hyperlink r:id="rId8" w:history="1">
              <w:r w:rsidRPr="00763866">
                <w:rPr>
                  <w:rStyle w:val="Hipervnculo"/>
                  <w:rFonts w:ascii="Arial" w:hAnsi="Arial" w:cs="Arial"/>
                  <w:bCs/>
                  <w:szCs w:val="18"/>
                  <w:lang w:val="es-ES_tradnl"/>
                </w:rPr>
                <w:t>www.sicoes.gob.bo</w:t>
              </w:r>
            </w:hyperlink>
            <w:r w:rsidRPr="009B760D">
              <w:rPr>
                <w:rFonts w:ascii="Arial" w:hAnsi="Arial" w:cs="Arial"/>
                <w:bCs/>
                <w:szCs w:val="18"/>
                <w:lang w:val="es-ES_tradnl"/>
              </w:rPr>
              <w:t>):</w:t>
            </w: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E473AF" w:rsidTr="0074680F">
        <w:trPr>
          <w:gridAfter w:val="1"/>
          <w:wAfter w:w="9" w:type="dxa"/>
          <w:trHeight w:val="580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  <w:b/>
              </w:rPr>
              <w:t>Domicilio de entrega del DBC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Piso 7 del Edificio Principal del BCB, Dpto. de Compras y Contrataciones, ubicado en el Calle Ayacucho esquina Mercado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39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</w:t>
            </w:r>
            <w:r w:rsidRPr="001A7DB7">
              <w:rPr>
                <w:rFonts w:ascii="Arial" w:hAnsi="Arial" w:cs="Arial"/>
                <w:sz w:val="18"/>
              </w:rPr>
              <w:t xml:space="preserve"> horas 8:30 hasta horas 16:30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1A7DB7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rPr>
          <w:gridAfter w:val="1"/>
          <w:wAfter w:w="9" w:type="dxa"/>
          <w:trHeight w:val="72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E473AF" w:rsidTr="0074680F">
        <w:trPr>
          <w:gridAfter w:val="1"/>
          <w:wAfter w:w="9" w:type="dxa"/>
          <w:trHeight w:val="28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Encargado de atender consultas</w:t>
            </w:r>
          </w:p>
          <w:p w:rsidR="007D7AF2" w:rsidRPr="00E473AF" w:rsidRDefault="007D7AF2" w:rsidP="0074680F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Administrativas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1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Jacqueline G. Chura Valero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8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Cs w:val="18"/>
              </w:rPr>
              <w:t>Profesional  en Compras y Contrataciones – CL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ind w:right="10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Cs w:val="18"/>
              </w:rPr>
              <w:t>Dpto. de Compras y Contrataciones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</w:tr>
      <w:tr w:rsidR="007D7AF2" w:rsidRPr="00E473AF" w:rsidTr="0074680F">
        <w:trPr>
          <w:gridAfter w:val="1"/>
          <w:wAfter w:w="9" w:type="dxa"/>
          <w:trHeight w:val="276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atender consultas Técnicas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gridSpan w:val="1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Omar Lobaton Bustillos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18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Ingeniero de Mantenimiento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14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ind w:right="105"/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Gerencia de Sistemas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</w:tr>
      <w:tr w:rsidR="007D7AF2" w:rsidRPr="0057293A" w:rsidTr="0074680F">
        <w:trPr>
          <w:gridAfter w:val="1"/>
          <w:wAfter w:w="9" w:type="dxa"/>
          <w:trHeight w:val="6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57293A" w:rsidRDefault="007D7AF2" w:rsidP="0074680F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57293A" w:rsidRDefault="007D7AF2" w:rsidP="0074680F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57293A" w:rsidRDefault="007D7AF2" w:rsidP="0074680F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0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AF2" w:rsidRPr="0057293A" w:rsidRDefault="007D7AF2" w:rsidP="0074680F">
            <w:pPr>
              <w:ind w:left="2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57293A" w:rsidRDefault="007D7AF2" w:rsidP="0074680F">
            <w:pPr>
              <w:ind w:left="207"/>
              <w:jc w:val="right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211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AF2" w:rsidRPr="0057293A" w:rsidRDefault="007D7AF2" w:rsidP="0074680F">
            <w:pPr>
              <w:ind w:left="5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57293A" w:rsidRDefault="007D7AF2" w:rsidP="0074680F">
            <w:pPr>
              <w:ind w:left="207"/>
              <w:jc w:val="right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15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AF2" w:rsidRPr="0057293A" w:rsidRDefault="007D7AF2" w:rsidP="0074680F">
            <w:pPr>
              <w:ind w:right="105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57293A" w:rsidRDefault="007D7AF2" w:rsidP="0074680F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7D7AF2" w:rsidRPr="00E473AF" w:rsidTr="0074680F">
        <w:trPr>
          <w:gridAfter w:val="1"/>
          <w:wAfter w:w="9" w:type="dxa"/>
          <w:cantSplit/>
          <w:trHeight w:val="51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Domicilio fijado para el proceso de contratación por la 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5984" w:type="dxa"/>
            <w:gridSpan w:val="4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Piso 7 del Edificio Principal del BCB, Calle Ayacucho esquina Mercado. La Paz – Bolivia.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E473AF" w:rsidTr="0074680F">
        <w:trPr>
          <w:gridAfter w:val="1"/>
          <w:wAfter w:w="9" w:type="dxa"/>
          <w:trHeight w:val="496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both"/>
              <w:rPr>
                <w:rFonts w:ascii="Arial" w:hAnsi="Arial" w:cs="Arial"/>
                <w:bCs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 xml:space="preserve">2409090: Internos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4713 - </w:t>
            </w:r>
            <w:r w:rsidRPr="009B760D">
              <w:rPr>
                <w:rFonts w:ascii="Arial" w:hAnsi="Arial" w:cs="Arial"/>
                <w:bCs/>
                <w:sz w:val="18"/>
                <w:szCs w:val="18"/>
              </w:rPr>
              <w:t xml:space="preserve">4717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(Consultas Administrativas) - 1111 (Consultas Técnicas)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9B760D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E473AF" w:rsidTr="0074680F">
        <w:trPr>
          <w:gridAfter w:val="1"/>
          <w:wAfter w:w="9" w:type="dxa"/>
          <w:trHeight w:val="42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2407368 - 2406922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E473AF" w:rsidTr="0074680F">
        <w:trPr>
          <w:gridAfter w:val="1"/>
          <w:wAfter w:w="9" w:type="dxa"/>
          <w:trHeight w:val="413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E473AF" w:rsidRDefault="007D7AF2" w:rsidP="0074680F">
            <w:pPr>
              <w:jc w:val="right"/>
              <w:rPr>
                <w:rFonts w:ascii="Arial" w:hAnsi="Arial" w:cs="Arial"/>
              </w:rPr>
            </w:pPr>
            <w:r w:rsidRPr="00E473AF">
              <w:rPr>
                <w:rFonts w:ascii="Arial" w:hAnsi="Arial" w:cs="Arial"/>
                <w:b/>
              </w:rPr>
              <w:t>Correo electrónico para consultas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E473AF" w:rsidRDefault="007D7AF2" w:rsidP="0074680F">
            <w:pPr>
              <w:jc w:val="center"/>
              <w:rPr>
                <w:rFonts w:ascii="Arial" w:hAnsi="Arial" w:cs="Arial"/>
                <w:b/>
              </w:rPr>
            </w:pPr>
            <w:r w:rsidRPr="00E473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</w:rPr>
            </w:pPr>
          </w:p>
        </w:tc>
        <w:tc>
          <w:tcPr>
            <w:tcW w:w="5969" w:type="dxa"/>
            <w:gridSpan w:val="4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7D7AF2" w:rsidRPr="009B760D" w:rsidRDefault="007D7AF2" w:rsidP="0074680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hyperlink r:id="rId9" w:history="1">
              <w:r w:rsidRPr="00E603A3">
                <w:rPr>
                  <w:rStyle w:val="Hipervnculo"/>
                  <w:rFonts w:ascii="Arial" w:hAnsi="Arial" w:cs="Arial"/>
                  <w:bCs/>
                </w:rPr>
                <w:t>jchura@bcb.gob.bo</w:t>
              </w:r>
            </w:hyperlink>
            <w:r w:rsidRPr="00E603A3">
              <w:rPr>
                <w:rFonts w:ascii="Arial" w:hAnsi="Arial" w:cs="Arial"/>
                <w:bCs/>
              </w:rPr>
              <w:t xml:space="preserve"> o </w:t>
            </w:r>
            <w:hyperlink r:id="rId10" w:history="1">
              <w:r w:rsidRPr="00E603A3">
                <w:rPr>
                  <w:rStyle w:val="Hipervnculo"/>
                  <w:rFonts w:ascii="Arial" w:hAnsi="Arial" w:cs="Arial"/>
                  <w:bCs/>
                </w:rPr>
                <w:t>mcuba@bcb.gob.bo</w:t>
              </w:r>
            </w:hyperlink>
            <w:r w:rsidRPr="009B760D">
              <w:rPr>
                <w:rFonts w:ascii="Arial" w:hAnsi="Arial" w:cs="Arial"/>
                <w:bCs/>
              </w:rPr>
              <w:t xml:space="preserve"> (Consultas Administrativas</w:t>
            </w:r>
            <w:r w:rsidRPr="009B760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7D7AF2" w:rsidRDefault="007D7AF2" w:rsidP="0074680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Style w:val="Hipervnculo"/>
                <w:rFonts w:ascii="Arial" w:hAnsi="Arial" w:cs="Arial"/>
                <w:bCs/>
              </w:rPr>
              <w:t>OLobaton</w:t>
            </w:r>
            <w:r w:rsidRPr="00E603A3">
              <w:rPr>
                <w:rStyle w:val="Hipervnculo"/>
                <w:rFonts w:ascii="Arial" w:hAnsi="Arial" w:cs="Arial"/>
                <w:bCs/>
              </w:rPr>
              <w:t>@bcb.gob.bo</w:t>
            </w:r>
            <w:r w:rsidRPr="009B760D">
              <w:rPr>
                <w:rFonts w:ascii="Arial" w:hAnsi="Arial" w:cs="Arial"/>
                <w:bCs/>
              </w:rPr>
              <w:t>(Consultas Técnicas)</w:t>
            </w:r>
          </w:p>
          <w:p w:rsidR="007D7AF2" w:rsidRPr="00E473AF" w:rsidRDefault="007D7AF2" w:rsidP="0074680F">
            <w:pPr>
              <w:jc w:val="both"/>
              <w:rPr>
                <w:rFonts w:ascii="Arial" w:hAnsi="Arial" w:cs="Arial"/>
                <w:bCs/>
                <w:color w:val="0000FF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D7AF2" w:rsidRPr="00E473AF" w:rsidRDefault="007D7AF2" w:rsidP="0074680F">
            <w:pPr>
              <w:rPr>
                <w:rFonts w:ascii="Arial" w:hAnsi="Arial" w:cs="Arial"/>
                <w:lang w:val="pt-BR"/>
              </w:rPr>
            </w:pPr>
          </w:p>
        </w:tc>
      </w:tr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53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  <w:tr w:rsidR="007D7AF2" w:rsidRPr="001A7DB7" w:rsidTr="0074680F"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p w:rsidR="00232A93" w:rsidRDefault="00232A93" w:rsidP="005143D4">
      <w:pPr>
        <w:rPr>
          <w:sz w:val="4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8198"/>
      </w:tblGrid>
      <w:tr w:rsidR="00232A93" w:rsidTr="007D7AF2">
        <w:trPr>
          <w:trHeight w:val="823"/>
        </w:trPr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93" w:rsidRDefault="00232A93" w:rsidP="00F477CB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 id="_x0000_i1026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6" DrawAspect="Content" ObjectID="_1429713037" r:id="rId11"/>
              </w:object>
            </w:r>
          </w:p>
        </w:tc>
        <w:tc>
          <w:tcPr>
            <w:tcW w:w="8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232A93" w:rsidRPr="00232A93" w:rsidRDefault="00232A93" w:rsidP="00F477CB">
            <w:pPr>
              <w:pStyle w:val="Ttulo5"/>
              <w:ind w:left="-524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232A93">
              <w:rPr>
                <w:rFonts w:ascii="Arial" w:hAnsi="Arial" w:cs="Arial"/>
                <w:color w:val="FFFFFF"/>
                <w:sz w:val="28"/>
                <w:szCs w:val="24"/>
              </w:rPr>
              <w:t>BANCO CENTRAL DE BOLIVIA</w:t>
            </w:r>
          </w:p>
          <w:p w:rsidR="00232A93" w:rsidRPr="00232A93" w:rsidRDefault="00232A93" w:rsidP="00F477CB">
            <w:pPr>
              <w:pStyle w:val="Textoindependiente"/>
              <w:ind w:left="-70"/>
              <w:jc w:val="center"/>
              <w:rPr>
                <w:color w:val="FFFFFF"/>
                <w:sz w:val="16"/>
                <w:szCs w:val="12"/>
              </w:rPr>
            </w:pPr>
            <w:r w:rsidRPr="00232A93">
              <w:rPr>
                <w:color w:val="FFFFFF"/>
                <w:sz w:val="16"/>
                <w:szCs w:val="12"/>
              </w:rPr>
              <w:t>__________________________________________________________________________________________________</w:t>
            </w:r>
          </w:p>
          <w:p w:rsidR="00232A93" w:rsidRPr="00232A93" w:rsidRDefault="00232A93" w:rsidP="00F477CB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32"/>
              </w:rPr>
            </w:pPr>
            <w:r w:rsidRPr="00232A93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32"/>
              </w:rPr>
              <w:t>APOYO NACIONAL A LA PRODUCCIÓN Y EMPLEO</w:t>
            </w:r>
          </w:p>
          <w:p w:rsidR="00232A93" w:rsidRDefault="002C1F3C" w:rsidP="007D7AF2">
            <w:pPr>
              <w:ind w:left="-70"/>
              <w:jc w:val="center"/>
              <w:rPr>
                <w:rFonts w:ascii="Arial" w:hAnsi="Arial" w:cs="Arial"/>
                <w:color w:val="FFFFFF"/>
                <w:lang w:val="pt-BR"/>
              </w:rPr>
            </w:pP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CÓDIGO BCB:</w:t>
            </w:r>
            <w:proofErr w:type="gramStart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  </w:t>
            </w:r>
            <w:proofErr w:type="gramEnd"/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ANPE </w:t>
            </w:r>
            <w:r>
              <w:rPr>
                <w:rFonts w:ascii="Arial" w:hAnsi="Arial" w:cs="Arial"/>
                <w:color w:val="FFFFFF"/>
                <w:sz w:val="20"/>
                <w:lang w:val="pt-BR"/>
              </w:rPr>
              <w:t xml:space="preserve">C Nº  </w:t>
            </w:r>
            <w:r w:rsidR="00011C36">
              <w:rPr>
                <w:rFonts w:ascii="Arial" w:hAnsi="Arial" w:cs="Arial"/>
                <w:color w:val="FFFFFF"/>
                <w:sz w:val="20"/>
                <w:lang w:val="pt-BR"/>
              </w:rPr>
              <w:t>0</w:t>
            </w:r>
            <w:r w:rsidR="007D7AF2">
              <w:rPr>
                <w:rFonts w:ascii="Arial" w:hAnsi="Arial" w:cs="Arial"/>
                <w:color w:val="FFFFFF"/>
                <w:sz w:val="20"/>
                <w:lang w:val="pt-BR"/>
              </w:rPr>
              <w:t>32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 xml:space="preserve">/2013 </w:t>
            </w:r>
            <w:r>
              <w:rPr>
                <w:rFonts w:ascii="Arial" w:hAnsi="Arial" w:cs="Arial"/>
                <w:color w:val="FFFFFF"/>
                <w:lang w:val="pt-BR"/>
              </w:rPr>
              <w:t xml:space="preserve">– </w:t>
            </w:r>
            <w:r w:rsidRPr="00232A93">
              <w:rPr>
                <w:rFonts w:ascii="Arial" w:hAnsi="Arial" w:cs="Arial"/>
                <w:color w:val="FFFFFF"/>
                <w:sz w:val="20"/>
                <w:lang w:val="pt-BR"/>
              </w:rPr>
              <w:t>1C</w:t>
            </w:r>
          </w:p>
        </w:tc>
      </w:tr>
    </w:tbl>
    <w:p w:rsidR="00232A93" w:rsidRPr="00232A93" w:rsidRDefault="00232A93" w:rsidP="005143D4">
      <w:pPr>
        <w:rPr>
          <w:sz w:val="4"/>
          <w:lang w:val="pt-BR"/>
        </w:rPr>
      </w:pPr>
      <w:bookmarkStart w:id="0" w:name="_GoBack"/>
      <w:bookmarkEnd w:id="0"/>
    </w:p>
    <w:p w:rsidR="00232A93" w:rsidRDefault="00232A93" w:rsidP="005143D4">
      <w:pPr>
        <w:rPr>
          <w:sz w:val="4"/>
        </w:rPr>
      </w:pPr>
    </w:p>
    <w:p w:rsidR="006504E4" w:rsidRDefault="006504E4" w:rsidP="005143D4">
      <w:pPr>
        <w:rPr>
          <w:sz w:val="4"/>
        </w:rPr>
      </w:pPr>
    </w:p>
    <w:tbl>
      <w:tblPr>
        <w:tblW w:w="950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3256"/>
        <w:gridCol w:w="142"/>
        <w:gridCol w:w="142"/>
        <w:gridCol w:w="1134"/>
        <w:gridCol w:w="234"/>
        <w:gridCol w:w="191"/>
        <w:gridCol w:w="254"/>
        <w:gridCol w:w="597"/>
        <w:gridCol w:w="141"/>
        <w:gridCol w:w="182"/>
        <w:gridCol w:w="2551"/>
        <w:gridCol w:w="211"/>
        <w:gridCol w:w="181"/>
        <w:gridCol w:w="9"/>
      </w:tblGrid>
      <w:tr w:rsidR="007D7AF2" w:rsidRPr="001A7DB7" w:rsidTr="0074680F">
        <w:trPr>
          <w:gridAfter w:val="1"/>
          <w:wAfter w:w="9" w:type="dxa"/>
        </w:trPr>
        <w:tc>
          <w:tcPr>
            <w:tcW w:w="9498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D7AF2" w:rsidRPr="007D7AF2" w:rsidRDefault="007D7AF2" w:rsidP="0074680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D7AF2" w:rsidRPr="001A7DB7" w:rsidTr="0074680F">
        <w:trPr>
          <w:trHeight w:val="551"/>
        </w:trPr>
        <w:tc>
          <w:tcPr>
            <w:tcW w:w="9507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CRONOGRAMA DE PLAZOS</w:t>
            </w:r>
          </w:p>
          <w:p w:rsidR="007D7AF2" w:rsidRPr="001A7DB7" w:rsidRDefault="007D7AF2" w:rsidP="0074680F">
            <w:pPr>
              <w:ind w:left="360"/>
              <w:rPr>
                <w:rFonts w:ascii="Arial" w:hAnsi="Arial" w:cs="Arial"/>
                <w:bCs/>
                <w:sz w:val="18"/>
              </w:rPr>
            </w:pPr>
            <w:r w:rsidRPr="001A7DB7">
              <w:rPr>
                <w:rFonts w:ascii="Arial" w:hAnsi="Arial" w:cs="Arial"/>
                <w:bCs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7D7AF2" w:rsidRPr="001A7DB7" w:rsidTr="0074680F">
        <w:trPr>
          <w:cantSplit/>
          <w:trHeight w:val="376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134" w:type="dxa"/>
            <w:gridSpan w:val="5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7D7AF2" w:rsidRPr="001A7DB7" w:rsidTr="0074680F">
        <w:trPr>
          <w:cantSplit/>
          <w:trHeight w:val="224"/>
        </w:trPr>
        <w:tc>
          <w:tcPr>
            <w:tcW w:w="28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5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1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Hora: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1A7DB7">
              <w:rPr>
                <w:rFonts w:ascii="Arial" w:hAnsi="Arial" w:cs="Arial"/>
                <w:i/>
                <w:sz w:val="14"/>
                <w:szCs w:val="14"/>
              </w:rPr>
              <w:t>Min</w:t>
            </w:r>
          </w:p>
        </w:tc>
        <w:tc>
          <w:tcPr>
            <w:tcW w:w="3134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7D7AF2" w:rsidRPr="001A7DB7" w:rsidTr="0074680F">
        <w:trPr>
          <w:trHeight w:val="5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D7AF2" w:rsidRPr="001A7DB7" w:rsidTr="0074680F">
        <w:trPr>
          <w:trHeight w:val="654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Publicación del DBC en el SICOES y en la Mesa de Partes (*)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10.05.13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D7AF2" w:rsidRPr="00763866" w:rsidRDefault="007D7AF2" w:rsidP="0074680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AF2" w:rsidRPr="001A7DB7" w:rsidRDefault="007D7AF2" w:rsidP="0074680F">
            <w:pPr>
              <w:pStyle w:val="font5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7D7AF2" w:rsidRPr="001A7DB7" w:rsidTr="0074680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D7AF2" w:rsidRPr="001A7DB7" w:rsidTr="0074680F">
        <w:trPr>
          <w:trHeight w:val="210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Fecha límite de presentación y apertura de Cotizaciones (*)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17.05.13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11</w:t>
            </w:r>
            <w:r w:rsidRPr="00763866">
              <w:rPr>
                <w:rFonts w:ascii="Arial" w:hAnsi="Arial" w:cs="Arial"/>
                <w:bCs/>
                <w:sz w:val="18"/>
              </w:rPr>
              <w:t>:</w:t>
            </w:r>
            <w:r>
              <w:rPr>
                <w:rFonts w:ascii="Arial" w:hAnsi="Arial" w:cs="Arial"/>
                <w:bCs/>
                <w:sz w:val="18"/>
              </w:rPr>
              <w:t>3</w:t>
            </w:r>
            <w:r w:rsidRPr="00763866">
              <w:rPr>
                <w:rFonts w:ascii="Arial" w:hAnsi="Arial" w:cs="Arial"/>
                <w:bCs/>
                <w:sz w:val="18"/>
              </w:rPr>
              <w:t>0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AF2" w:rsidRPr="00763866" w:rsidRDefault="007D7AF2" w:rsidP="0074680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1A7DB7" w:rsidRDefault="007D7AF2" w:rsidP="0074680F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Presentación de Cotizaciones:</w:t>
            </w:r>
          </w:p>
          <w:p w:rsidR="007D7AF2" w:rsidRPr="001A7DB7" w:rsidRDefault="007D7AF2" w:rsidP="0074680F">
            <w:pPr>
              <w:pStyle w:val="Textoindependiente3"/>
            </w:pPr>
            <w:r w:rsidRPr="001A7DB7">
              <w:t>Ventanilla Única de Correspondencia PB del Edificio del BCB, Ubicada en la calle Ayacucho, Esq. Mercado.</w:t>
            </w:r>
          </w:p>
          <w:p w:rsidR="007D7AF2" w:rsidRPr="001A7DB7" w:rsidRDefault="007D7AF2" w:rsidP="0074680F">
            <w:pPr>
              <w:pStyle w:val="Textoindependiente3"/>
            </w:pPr>
          </w:p>
          <w:p w:rsidR="007D7AF2" w:rsidRPr="001A7DB7" w:rsidRDefault="007D7AF2" w:rsidP="0074680F">
            <w:pPr>
              <w:pStyle w:val="Textoindependiente3"/>
              <w:rPr>
                <w:sz w:val="4"/>
              </w:rPr>
            </w:pPr>
          </w:p>
          <w:p w:rsidR="007D7AF2" w:rsidRPr="001A7DB7" w:rsidRDefault="007D7AF2" w:rsidP="0074680F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Apertura de Cotizaciones:</w:t>
            </w:r>
          </w:p>
          <w:p w:rsidR="007D7AF2" w:rsidRPr="001A7DB7" w:rsidRDefault="007D7AF2" w:rsidP="0074680F">
            <w:pPr>
              <w:pStyle w:val="Textoindependiente3"/>
            </w:pPr>
            <w:r w:rsidRPr="001A7DB7">
              <w:t>Piso 7, Dpto. de Compras y Contrataciones del BCB.</w:t>
            </w:r>
          </w:p>
        </w:tc>
        <w:tc>
          <w:tcPr>
            <w:tcW w:w="19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D7AF2" w:rsidRPr="001A7DB7" w:rsidTr="0074680F">
        <w:trPr>
          <w:trHeight w:val="431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Adjudicación / Declaratoria Desierta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763866" w:rsidRDefault="007D7AF2" w:rsidP="0074680F">
            <w:pPr>
              <w:jc w:val="center"/>
            </w:pPr>
            <w:r>
              <w:rPr>
                <w:rFonts w:ascii="Arial" w:hAnsi="Arial" w:cs="Arial"/>
                <w:bCs/>
                <w:sz w:val="18"/>
              </w:rPr>
              <w:t>17</w:t>
            </w:r>
            <w:r w:rsidRPr="00763866">
              <w:rPr>
                <w:rFonts w:ascii="Arial" w:hAnsi="Arial" w:cs="Arial"/>
                <w:bCs/>
                <w:sz w:val="18"/>
              </w:rPr>
              <w:t>.</w:t>
            </w:r>
            <w:r>
              <w:rPr>
                <w:rFonts w:ascii="Arial" w:hAnsi="Arial" w:cs="Arial"/>
                <w:bCs/>
                <w:sz w:val="18"/>
              </w:rPr>
              <w:t>06.13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7D7AF2" w:rsidRPr="001A7DB7" w:rsidTr="0074680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D7AF2" w:rsidRPr="001A7DB7" w:rsidTr="0074680F">
        <w:trPr>
          <w:trHeight w:val="33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Notificación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19.06.13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D7AF2" w:rsidRPr="001A7DB7" w:rsidTr="0074680F">
        <w:trPr>
          <w:trHeight w:val="458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Presentación de documentos para suscripción </w:t>
            </w:r>
            <w:r>
              <w:rPr>
                <w:rFonts w:ascii="Arial" w:hAnsi="Arial" w:cs="Arial"/>
                <w:sz w:val="18"/>
              </w:rPr>
              <w:t>de la Orden de Compra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28.06.13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rPr>
          <w:trHeight w:val="5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AF2" w:rsidRPr="001A7DB7" w:rsidRDefault="007D7AF2" w:rsidP="0074680F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D7AF2" w:rsidRPr="001A7DB7" w:rsidTr="0074680F">
        <w:trPr>
          <w:trHeight w:val="347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Suscripción </w:t>
            </w:r>
            <w:r>
              <w:rPr>
                <w:rFonts w:ascii="Arial" w:hAnsi="Arial" w:cs="Arial"/>
                <w:sz w:val="18"/>
              </w:rPr>
              <w:t>de la Orden de Compra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10.07.13</w:t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7AF2" w:rsidRPr="00763866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7AF2" w:rsidRPr="001A7DB7" w:rsidRDefault="007D7AF2" w:rsidP="0074680F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7AF2" w:rsidRPr="001A7DB7" w:rsidTr="0074680F"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D7AF2" w:rsidRPr="001A7DB7" w:rsidRDefault="007D7AF2" w:rsidP="0074680F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D7AF2" w:rsidRPr="001A7DB7" w:rsidRDefault="007D7AF2" w:rsidP="0074680F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7D7AF2" w:rsidRDefault="007D7AF2" w:rsidP="005143D4">
      <w:pPr>
        <w:rPr>
          <w:rFonts w:ascii="Arial Narrow" w:hAnsi="Arial Narrow" w:cs="Arial"/>
          <w:i/>
          <w:szCs w:val="20"/>
        </w:rPr>
      </w:pPr>
    </w:p>
    <w:p w:rsidR="005143D4" w:rsidRDefault="005143D4" w:rsidP="005143D4">
      <w:pPr>
        <w:rPr>
          <w:rFonts w:ascii="Arial Narrow" w:hAnsi="Arial Narrow" w:cs="Arial"/>
          <w:i/>
          <w:szCs w:val="20"/>
          <w:highlight w:val="cyan"/>
        </w:rPr>
      </w:pPr>
      <w:r>
        <w:rPr>
          <w:rFonts w:ascii="Arial Narrow" w:hAnsi="Arial Narrow" w:cs="Arial"/>
          <w:i/>
          <w:szCs w:val="20"/>
        </w:rPr>
        <w:t xml:space="preserve">(*) </w:t>
      </w:r>
      <w:r>
        <w:rPr>
          <w:rFonts w:ascii="Arial Narrow" w:hAnsi="Arial Narrow"/>
          <w:i/>
        </w:rPr>
        <w:t>Estas fechas son fijas en el proceso de contratación</w:t>
      </w:r>
      <w:r>
        <w:rPr>
          <w:rFonts w:ascii="Arial Narrow" w:hAnsi="Arial Narrow" w:cs="Arial"/>
          <w:i/>
          <w:szCs w:val="20"/>
          <w:highlight w:val="cyan"/>
        </w:rPr>
        <w:t xml:space="preserve"> </w:t>
      </w:r>
    </w:p>
    <w:p w:rsidR="005143D4" w:rsidRDefault="005143D4" w:rsidP="005143D4">
      <w:pPr>
        <w:rPr>
          <w:rFonts w:ascii="Arial Narrow" w:hAnsi="Arial Narrow" w:cs="Arial"/>
          <w:i/>
          <w:szCs w:val="20"/>
          <w:highlight w:val="yellow"/>
        </w:rPr>
      </w:pPr>
    </w:p>
    <w:p w:rsidR="002C25CD" w:rsidRPr="001E4AD6" w:rsidRDefault="002C25CD">
      <w:pPr>
        <w:rPr>
          <w:rFonts w:ascii="Arial Narrow" w:hAnsi="Arial Narrow" w:cs="Arial"/>
          <w:i/>
          <w:szCs w:val="20"/>
          <w:highlight w:val="yellow"/>
        </w:rPr>
      </w:pPr>
    </w:p>
    <w:sectPr w:rsidR="002C25CD" w:rsidRPr="001E4AD6" w:rsidSect="001E4AD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4118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C27A1A"/>
    <w:multiLevelType w:val="hybridMultilevel"/>
    <w:tmpl w:val="7FA67BB0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>
    <w:nsid w:val="548A04F1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A85D03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D4"/>
    <w:rsid w:val="00011C36"/>
    <w:rsid w:val="001E4AD6"/>
    <w:rsid w:val="00232A93"/>
    <w:rsid w:val="002C1F3C"/>
    <w:rsid w:val="002C25CD"/>
    <w:rsid w:val="00470B0B"/>
    <w:rsid w:val="005143D4"/>
    <w:rsid w:val="006504E4"/>
    <w:rsid w:val="007D7AF2"/>
    <w:rsid w:val="00BC479A"/>
    <w:rsid w:val="00F2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93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143D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3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4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43D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143D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143D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rsid w:val="005143D4"/>
    <w:rPr>
      <w:color w:val="0000FF"/>
      <w:u w:val="single"/>
    </w:rPr>
  </w:style>
  <w:style w:type="paragraph" w:customStyle="1" w:styleId="Estilo1">
    <w:name w:val="Estilo1"/>
    <w:basedOn w:val="Normal"/>
    <w:rsid w:val="005143D4"/>
    <w:pPr>
      <w:tabs>
        <w:tab w:val="num" w:pos="360"/>
      </w:tabs>
      <w:ind w:left="360"/>
    </w:pPr>
    <w:rPr>
      <w:rFonts w:ascii="Times New Roman" w:hAnsi="Times New Roman"/>
      <w:b/>
      <w:sz w:val="20"/>
      <w:szCs w:val="20"/>
      <w:lang w:val="es-ES_tradnl"/>
    </w:rPr>
  </w:style>
  <w:style w:type="paragraph" w:customStyle="1" w:styleId="BodyText23">
    <w:name w:val="Body Text 23"/>
    <w:basedOn w:val="Normal"/>
    <w:rsid w:val="005143D4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5143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eText">
    <w:name w:val="Table Text"/>
    <w:basedOn w:val="Normal"/>
    <w:rsid w:val="005143D4"/>
    <w:pPr>
      <w:spacing w:before="60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customStyle="1" w:styleId="TOCBase">
    <w:name w:val="TOC Base"/>
    <w:basedOn w:val="Normal"/>
    <w:rsid w:val="005143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abla">
    <w:name w:val="Tabla"/>
    <w:basedOn w:val="Ttulo"/>
    <w:rsid w:val="005143D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43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3D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5143D4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43D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4E4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4E4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4E4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6504E4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4E4"/>
    <w:rPr>
      <w:rFonts w:ascii="Century Gothic" w:eastAsia="Times New Roman" w:hAnsi="Century Gothic" w:cs="Times New Roman"/>
      <w:lang w:val="es-BO" w:eastAsia="es-ES"/>
    </w:rPr>
  </w:style>
  <w:style w:type="paragraph" w:customStyle="1" w:styleId="xl28">
    <w:name w:val="xl28"/>
    <w:basedOn w:val="Normal"/>
    <w:rsid w:val="006504E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6504E4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93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2">
    <w:name w:val="heading 2"/>
    <w:basedOn w:val="Normal"/>
    <w:next w:val="Normal"/>
    <w:link w:val="Ttulo2Car"/>
    <w:qFormat/>
    <w:rsid w:val="005143D4"/>
    <w:pPr>
      <w:keepNext/>
      <w:tabs>
        <w:tab w:val="num" w:pos="810"/>
      </w:tabs>
      <w:ind w:left="810" w:hanging="810"/>
      <w:outlineLvl w:val="1"/>
    </w:pPr>
    <w:rPr>
      <w:b/>
      <w:sz w:val="22"/>
      <w:u w:val="single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3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4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143D4"/>
    <w:rPr>
      <w:rFonts w:ascii="Verdana" w:eastAsia="Times New Roman" w:hAnsi="Verdana" w:cs="Times New Roman"/>
      <w:b/>
      <w:szCs w:val="16"/>
      <w:u w:val="single"/>
      <w:lang w:val="es-MX" w:eastAsia="es-ES"/>
    </w:rPr>
  </w:style>
  <w:style w:type="paragraph" w:styleId="Textodeglobo">
    <w:name w:val="Balloon Text"/>
    <w:basedOn w:val="Normal"/>
    <w:link w:val="TextodegloboCar"/>
    <w:semiHidden/>
    <w:rsid w:val="005143D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semiHidden/>
    <w:rsid w:val="005143D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rsid w:val="005143D4"/>
    <w:rPr>
      <w:color w:val="0000FF"/>
      <w:u w:val="single"/>
    </w:rPr>
  </w:style>
  <w:style w:type="paragraph" w:customStyle="1" w:styleId="Estilo1">
    <w:name w:val="Estilo1"/>
    <w:basedOn w:val="Normal"/>
    <w:rsid w:val="005143D4"/>
    <w:pPr>
      <w:tabs>
        <w:tab w:val="num" w:pos="360"/>
      </w:tabs>
      <w:ind w:left="360"/>
    </w:pPr>
    <w:rPr>
      <w:rFonts w:ascii="Times New Roman" w:hAnsi="Times New Roman"/>
      <w:b/>
      <w:sz w:val="20"/>
      <w:szCs w:val="20"/>
      <w:lang w:val="es-ES_tradnl"/>
    </w:rPr>
  </w:style>
  <w:style w:type="paragraph" w:customStyle="1" w:styleId="BodyText23">
    <w:name w:val="Body Text 23"/>
    <w:basedOn w:val="Normal"/>
    <w:rsid w:val="005143D4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5143D4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TableText">
    <w:name w:val="Table Text"/>
    <w:basedOn w:val="Normal"/>
    <w:rsid w:val="005143D4"/>
    <w:pPr>
      <w:spacing w:before="60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customStyle="1" w:styleId="TOCBase">
    <w:name w:val="TOC Base"/>
    <w:basedOn w:val="Normal"/>
    <w:rsid w:val="005143D4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abla">
    <w:name w:val="Tabla"/>
    <w:basedOn w:val="Ttulo"/>
    <w:rsid w:val="005143D4"/>
    <w:pPr>
      <w:pBdr>
        <w:bottom w:val="none" w:sz="0" w:space="0" w:color="auto"/>
      </w:pBdr>
      <w:spacing w:before="40" w:after="0"/>
      <w:contextualSpacing w:val="0"/>
      <w:jc w:val="center"/>
      <w:outlineLvl w:val="0"/>
    </w:pPr>
    <w:rPr>
      <w:rFonts w:ascii="Arial" w:eastAsia="Times New Roman" w:hAnsi="Arial" w:cs="Times New Roman"/>
      <w:color w:val="auto"/>
      <w:spacing w:val="0"/>
      <w:sz w:val="16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143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3D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semiHidden/>
    <w:rsid w:val="005143D4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143D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4E4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4E4"/>
    <w:pPr>
      <w:spacing w:after="120"/>
    </w:p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4E4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6504E4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04E4"/>
    <w:rPr>
      <w:rFonts w:ascii="Century Gothic" w:eastAsia="Times New Roman" w:hAnsi="Century Gothic" w:cs="Times New Roman"/>
      <w:lang w:val="es-BO" w:eastAsia="es-ES"/>
    </w:rPr>
  </w:style>
  <w:style w:type="paragraph" w:customStyle="1" w:styleId="xl28">
    <w:name w:val="xl28"/>
    <w:basedOn w:val="Normal"/>
    <w:rsid w:val="006504E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6504E4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oes.gob.b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mcuba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ur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Valero Jacqueline</dc:creator>
  <cp:keywords/>
  <dc:description/>
  <cp:lastModifiedBy>Chura Valero Jacqueline</cp:lastModifiedBy>
  <cp:revision>2</cp:revision>
  <dcterms:created xsi:type="dcterms:W3CDTF">2013-05-10T21:44:00Z</dcterms:created>
  <dcterms:modified xsi:type="dcterms:W3CDTF">2013-05-10T21:44:00Z</dcterms:modified>
</cp:coreProperties>
</file>